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Sample notices</w:t>
      </w:r>
    </w:p>
    <w:p>
      <w:pPr>
        <w:spacing w:after="240"/>
      </w:pPr>
      <w:r>
        <w:rPr>
          <w:i/>
        </w:rPr>
        <w:t xml:space="preserve">The four documents in the applicant-facing sequence, with the required elements marked so nothing is dropped when a template is localized.</w:t>
      </w:r>
    </w:p>
    <w:p>
      <w:pPr>
        <w:pStyle w:val="Heading1"/>
      </w:pPr>
      <w:r>
        <w:t xml:space="preserve">How to use these</w:t>
      </w:r>
    </w:p>
    <w:p>
      <w:pPr>
        <w:spacing w:after="120"/>
      </w:pPr>
      <w:r>
        <w:t xml:space="preserve">These are skeletons, not final text. Each one lists the elements that must be present for the notice to do its job. Change the wording freely. Do not remove an element, and do not merge two notices into one unless both sets of elements survive the merge, which is the only condition on which a combined notice is safe.</w:t>
      </w:r>
    </w:p>
    <w:p>
      <w:pPr>
        <w:pBdr>
          <w:left w:val="single" w:sz="18" w:space="8" w:color="0F766E"/>
        </w:pBdr>
        <w:shd w:val="clear" w:color="auto" w:fill="F7F7F5"/>
        <w:spacing w:before="120" w:after="180"/>
        <w:ind w:left="240"/>
      </w:pPr>
      <w:r>
        <w:rPr>
          <w:i/>
        </w:rPr>
        <w:t xml:space="preserve">The Summary of Consumer Rights is a prescribed document. Do not retype it and do not paraphrase it. It is published by the Consumer Financial Protection Bureau as Appendix K to Regulation V, and the current version is the only version to use.</w:t>
      </w:r>
    </w:p>
    <w:p>
      <w:pPr>
        <w:pStyle w:val="Heading1"/>
      </w:pPr>
      <w:r>
        <w:t xml:space="preserve">Notice 1: pre-adverse action notice</w:t>
      </w:r>
    </w:p>
    <w:p>
      <w:pPr>
        <w:spacing w:after="120"/>
      </w:pPr>
      <w:r>
        <w:t xml:space="preserve">Sent before a decision becomes final, when a report may lead to an adverse decision. Accompany it with the report and the Summary of Consumer Rights.</w:t>
      </w:r>
    </w:p>
    <w:p>
      <w:pPr>
        <w:spacing w:after="120"/>
      </w:pPr>
      <w:r>
        <w:t xml:space="preserve">[Date]. Dear [Applicant name]. We are considering taking adverse action on your application for [position] based in whole or in part on information in a consumer report we obtained about you. A copy of that report is enclosed, together with a written summary of your rights under the Fair Credit Reporting Act. The report was furnished by [provider name], [address], [telephone]. Before we make a final decision, you have the right to review the report and to dispute with the provider the accuracy or completeness of anything in it. If you believe any information is inaccurate, you may contact the provider directly using the contact details above. [Where a location requires it: Our written assessment of the information is enclosed. You may respond to it, and you may provide any information you would like us to consider, including information about the circumstances, by [date]. The position will remain open until that date.] You may also contact [us] at [contact] with any questions.</w:t>
      </w:r>
    </w:p>
    <w:p>
      <w:pPr>
        <w:spacing w:after="60"/>
        <w:ind w:left="360" w:hanging="360"/>
      </w:pPr>
      <w:r>
        <w:t xml:space="preserve">•	Required: a copy of the report</w:t>
      </w:r>
    </w:p>
    <w:p>
      <w:pPr>
        <w:spacing w:after="60"/>
        <w:ind w:left="360" w:hanging="360"/>
      </w:pPr>
      <w:r>
        <w:t xml:space="preserve">•	Required: the Summary of Consumer Rights</w:t>
      </w:r>
    </w:p>
    <w:p>
      <w:pPr>
        <w:spacing w:after="60"/>
        <w:ind w:left="360" w:hanging="360"/>
      </w:pPr>
      <w:r>
        <w:t xml:space="preserve">•	Required: the provider's name, address and telephone number</w:t>
      </w:r>
    </w:p>
    <w:p>
      <w:pPr>
        <w:spacing w:after="60"/>
        <w:ind w:left="360" w:hanging="360"/>
      </w:pPr>
      <w:r>
        <w:t xml:space="preserve">•	Required: the applicant's right to dispute</w:t>
      </w:r>
    </w:p>
    <w:p>
      <w:pPr>
        <w:spacing w:after="60"/>
        <w:ind w:left="360" w:hanging="360"/>
      </w:pPr>
      <w:r>
        <w:t xml:space="preserve">•	Required where a location says so: the written assessment and a response deadline</w:t>
      </w:r>
    </w:p>
    <w:p>
      <w:pPr>
        <w:pStyle w:val="Heading1"/>
      </w:pPr>
      <w:r>
        <w:t xml:space="preserve">Notice 2: adverse action notice</w:t>
      </w:r>
    </w:p>
    <w:p>
      <w:pPr>
        <w:spacing w:after="120"/>
      </w:pPr>
      <w:r>
        <w:t xml:space="preserve">Sent after the final decision, and after the waiting period has run. This is a separate notice from Notice 1 and is owed whether or not the applicant responded.</w:t>
      </w:r>
    </w:p>
    <w:p>
      <w:pPr>
        <w:spacing w:after="120"/>
      </w:pPr>
      <w:r>
        <w:t xml:space="preserve">[Date]. Dear [Applicant name]. After consideration, we have decided not to [proceed with your application / continue your employment] for [position]. This decision was based in whole or in part on information contained in a consumer report furnished by [provider name], [address], [telephone number]. The provider did not make this decision and cannot give you the reasons for it. You have the right to obtain a free copy of the report from the provider within sixty days, and the right to dispute with the provider the accuracy or completeness of any information in it. [Where the decision was not based on a report, say so and give the actual reason, since a notice that names a report that was not the basis is a false statement.] You may contact [us] at [contact] with any questions.</w:t>
      </w:r>
    </w:p>
    <w:p>
      <w:pPr>
        <w:spacing w:after="60"/>
        <w:ind w:left="360" w:hanging="360"/>
      </w:pPr>
      <w:r>
        <w:t xml:space="preserve">•	Required: the provider's name, address and telephone number</w:t>
      </w:r>
    </w:p>
    <w:p>
      <w:pPr>
        <w:spacing w:after="60"/>
        <w:ind w:left="360" w:hanging="360"/>
      </w:pPr>
      <w:r>
        <w:t xml:space="preserve">•	Required: a statement that the provider did not make the decision</w:t>
      </w:r>
    </w:p>
    <w:p>
      <w:pPr>
        <w:spacing w:after="60"/>
        <w:ind w:left="360" w:hanging="360"/>
      </w:pPr>
      <w:r>
        <w:t xml:space="preserve">•	Required: the right to a free copy of the report within sixty days</w:t>
      </w:r>
    </w:p>
    <w:p>
      <w:pPr>
        <w:spacing w:after="60"/>
        <w:ind w:left="360" w:hanging="360"/>
      </w:pPr>
      <w:r>
        <w:t xml:space="preserve">•	Required: the right to dispute with the provider</w:t>
      </w:r>
    </w:p>
    <w:p>
      <w:pPr>
        <w:spacing w:after="60"/>
        <w:ind w:left="360" w:hanging="360"/>
      </w:pPr>
      <w:r>
        <w:t xml:space="preserve">•	Required: where no report was the basis, that fact stated plainly rather than left out</w:t>
      </w:r>
    </w:p>
    <w:p>
      <w:pPr>
        <w:pStyle w:val="Heading1"/>
      </w:pPr>
      <w:r>
        <w:t xml:space="preserve">Notice 3: fair chance rider</w:t>
      </w:r>
    </w:p>
    <w:p>
      <w:pPr>
        <w:spacing w:after="120"/>
      </w:pPr>
      <w:r>
        <w:t xml:space="preserve">Attached to Notice 1 where a state or local law requires an individualized assessment and a response window. It is a rider on the pre-adverse notice, not a substitute for it and not a substitute for Notice 2.</w:t>
      </w:r>
    </w:p>
    <w:p>
      <w:pPr>
        <w:spacing w:after="120"/>
      </w:pPr>
      <w:r>
        <w:t xml:space="preserve">We have carried out an individualized assessment of the information in your background check against the duties of [position]. The information relied on is [offense, court, date, disposition]. Our assessment considered the nature and gravity of the offense, the time that has passed since it and since the completion of any sentence, and the duties of the position, which are [summary of duties]. Our assessment concluded [conclusion]. You may respond to this assessment. You may provide information about the circumstances, about rehabilitation, about employment or education since, or about anything else you would like us to consider, and we will consider it before making a final decision. You have until [date, which is the longer of our standard period and any period the applicable location requires, counted from the date you receive this notice] to respond. The position will remain open until that date. If you dispute the accuracy of the information, tell us or the provider, and the period will be extended by [additional period]. If you would like help understanding this notice, contact [contact].</w:t>
      </w:r>
    </w:p>
    <w:p>
      <w:pPr>
        <w:spacing w:after="60"/>
        <w:ind w:left="360" w:hanging="360"/>
      </w:pPr>
      <w:r>
        <w:t xml:space="preserve">•	Required: the specific record relied on</w:t>
      </w:r>
    </w:p>
    <w:p>
      <w:pPr>
        <w:spacing w:after="60"/>
        <w:ind w:left="360" w:hanging="360"/>
      </w:pPr>
      <w:r>
        <w:t xml:space="preserve">•	Required: the duties it was assessed against</w:t>
      </w:r>
    </w:p>
    <w:p>
      <w:pPr>
        <w:spacing w:after="60"/>
        <w:ind w:left="360" w:hanging="360"/>
      </w:pPr>
      <w:r>
        <w:t xml:space="preserve">•	Required: the conclusion, stated rather than implied</w:t>
      </w:r>
    </w:p>
    <w:p>
      <w:pPr>
        <w:spacing w:after="60"/>
        <w:ind w:left="360" w:hanging="360"/>
      </w:pPr>
      <w:r>
        <w:t xml:space="preserve">•	Required: the response deadline, counted from receipt</w:t>
      </w:r>
    </w:p>
    <w:p>
      <w:pPr>
        <w:spacing w:after="60"/>
        <w:ind w:left="360" w:hanging="360"/>
      </w:pPr>
      <w:r>
        <w:t xml:space="preserve">•	Required: a statement that the position stays open</w:t>
      </w:r>
    </w:p>
    <w:p>
      <w:pPr>
        <w:spacing w:after="60"/>
        <w:ind w:left="360" w:hanging="360"/>
      </w:pPr>
      <w:r>
        <w:t xml:space="preserve">•	Required where the location says so: the extension if accuracy is disputed</w:t>
      </w:r>
    </w:p>
    <w:p>
      <w:pPr>
        <w:pStyle w:val="Heading1"/>
      </w:pPr>
      <w:r>
        <w:t xml:space="preserve">Notice 4: disclosure and authorization</w:t>
      </w:r>
    </w:p>
    <w:p>
      <w:pPr>
        <w:spacing w:after="120"/>
      </w:pPr>
      <w:r>
        <w:t xml:space="preserve">Not a letter. A standalone document, signed before any check is ordered. The single most litigated document in this area, and almost every loss is a matter of what else was on the page.</w:t>
      </w:r>
    </w:p>
    <w:p>
      <w:pPr>
        <w:spacing w:after="60"/>
        <w:ind w:left="360" w:hanging="360"/>
      </w:pPr>
      <w:r>
        <w:t xml:space="preserve">•	The disclosure contains nothing except the disclosure. No liability release, no waiver, no at-will language, no state notices, no application terms.</w:t>
      </w:r>
    </w:p>
    <w:p>
      <w:pPr>
        <w:spacing w:after="60"/>
        <w:ind w:left="360" w:hanging="360"/>
      </w:pPr>
      <w:r>
        <w:t xml:space="preserve">•	It states that a consumer report may be obtained for employment purposes, in clear and conspicuous terms.</w:t>
      </w:r>
    </w:p>
    <w:p>
      <w:pPr>
        <w:spacing w:after="60"/>
        <w:ind w:left="360" w:hanging="360"/>
      </w:pPr>
      <w:r>
        <w:t xml:space="preserve">•	It appears as its own document, not as a paragraph inside an application or a handbook acknowledgement.</w:t>
      </w:r>
    </w:p>
    <w:p>
      <w:pPr>
        <w:spacing w:after="60"/>
        <w:ind w:left="360" w:hanging="360"/>
      </w:pPr>
      <w:r>
        <w:t xml:space="preserve">•	The authorization is a separate signature. On the same page is acceptable where it is clearly distinct; inside the disclosure paragraph is not.</w:t>
      </w:r>
    </w:p>
    <w:p>
      <w:pPr>
        <w:spacing w:after="60"/>
        <w:ind w:left="360" w:hanging="360"/>
      </w:pPr>
      <w:r>
        <w:t xml:space="preserve">•	A copy of the disclosure is given to the applicant to keep, and this is recorded.</w:t>
      </w:r>
    </w:p>
    <w:p>
      <w:pPr>
        <w:spacing w:after="60"/>
        <w:ind w:left="360" w:hanging="360"/>
      </w:pPr>
      <w:r>
        <w:t xml:space="preserve">•	Where a state requires its own notice or its own form, it goes in a separate document alongside, not inside the disclosure.</w:t>
      </w:r>
    </w:p>
    <w:p>
      <w:pPr>
        <w:pStyle w:val="Heading1"/>
      </w:pPr>
      <w:r>
        <w:t xml:space="preserve">Notice 5: dispute acknowledgement</w:t>
      </w:r>
    </w:p>
    <w:p>
      <w:pPr>
        <w:spacing w:after="120"/>
      </w:pPr>
      <w:r>
        <w:t xml:space="preserve">Sent when a dispute reaches us rather than the provider, or when an applicant responds to a notice with an accuracy challenge.</w:t>
      </w:r>
    </w:p>
    <w:p>
      <w:pPr>
        <w:spacing w:after="120"/>
      </w:pPr>
      <w:r>
        <w:t xml:space="preserve">[Date]. Dear [Applicant name]. We received your message about the accuracy of information in your background check on [date]. We have forwarded it to [provider name] for investigation. The provider will contact you directly. No final decision will be made about your application while the dispute is open. [Where the location requires it: the period for your response has been extended to [date], and the position will remain open until then.] If you do not hear from the provider within [period], contact us at [contact].</w:t>
      </w:r>
    </w:p>
    <w:p>
      <w:pPr>
        <w:spacing w:after="60"/>
        <w:ind w:left="360" w:hanging="360"/>
      </w:pPr>
      <w:r>
        <w:t xml:space="preserve">•	Required: confirmation that the dispute was received and forwarded</w:t>
      </w:r>
    </w:p>
    <w:p>
      <w:pPr>
        <w:spacing w:after="60"/>
        <w:ind w:left="360" w:hanging="360"/>
      </w:pPr>
      <w:r>
        <w:t xml:space="preserve">•	Required: the statement that no final decision will be made while it is open, where that is true</w:t>
      </w:r>
    </w:p>
    <w:p>
      <w:pPr>
        <w:spacing w:after="60"/>
        <w:ind w:left="360" w:hanging="360"/>
      </w:pPr>
      <w:r>
        <w:t xml:space="preserve">•	Required: the extension of the response period, where the location provides for one</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before="0" w:after="80"/>
    </w:pPr>
    <w:rPr>
      <w:b/>
      <w:sz w:val="40"/>
      <w:szCs w:val="40"/>
      <w:color w:val="111827"/>
    </w:rPr>
  </w:style>
  <w:style w:type="paragraph" w:styleId="Heading1">
    <w:name w:val="heading 1"/>
    <w:basedOn w:val="Normal"/>
    <w:qFormat/>
    <w:pPr>
      <w:keepNext/>
      <w:spacing w:before="320" w:after="120"/>
      <w:outlineLvl w:val="0"/>
    </w:pPr>
    <w:rPr>
      <w:b/>
      <w:sz w:val="28"/>
      <w:szCs w:val="28"/>
      <w:color w:val="0F172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Sample notices</dc:title>
  <dc:creator>Personnelgraph</dc:creator>
  <cp:lastModifiedBy>Personnelgraph</cp:lastModifiedBy>
</cp:coreProperties>
</file>